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FF59" w14:textId="77777777" w:rsidR="00CB2086" w:rsidRDefault="00CB2086">
      <w:pPr>
        <w:pStyle w:val="ConsPlusTitle"/>
        <w:jc w:val="center"/>
        <w:outlineLvl w:val="1"/>
      </w:pPr>
      <w:r>
        <w:t>Раздел VI. Медицинская помощь, предоставляемая за счет</w:t>
      </w:r>
    </w:p>
    <w:p w14:paraId="5CD0E993" w14:textId="77777777" w:rsidR="00CB2086" w:rsidRDefault="00CB2086">
      <w:pPr>
        <w:pStyle w:val="ConsPlusTitle"/>
        <w:jc w:val="center"/>
      </w:pPr>
      <w:r>
        <w:t>средств бюджета Пермского края</w:t>
      </w:r>
    </w:p>
    <w:p w14:paraId="559D89FD" w14:textId="77777777" w:rsidR="00CB2086" w:rsidRDefault="00CB2086">
      <w:pPr>
        <w:pStyle w:val="ConsPlusNormal"/>
        <w:jc w:val="both"/>
      </w:pPr>
    </w:p>
    <w:p w14:paraId="17C383BB" w14:textId="77777777" w:rsidR="00CB2086" w:rsidRDefault="00CB2086">
      <w:pPr>
        <w:pStyle w:val="ConsPlusNormal"/>
        <w:ind w:firstLine="540"/>
        <w:jc w:val="both"/>
      </w:pPr>
      <w:r>
        <w:t>За счет средств бюджета Пермского края осуществляется финансирование:</w:t>
      </w:r>
    </w:p>
    <w:p w14:paraId="42A16816" w14:textId="77777777" w:rsidR="00CB2086" w:rsidRDefault="00CB2086">
      <w:pPr>
        <w:pStyle w:val="ConsPlusNormal"/>
        <w:spacing w:before="220"/>
        <w:ind w:firstLine="540"/>
        <w:jc w:val="both"/>
      </w:pPr>
      <w:r>
        <w:t>1. санитарно-авиационной эвакуации, осуществляемой воздушными судами, оказание специализированной медицинской помощи отделениями экстренной консультативной скорой медицинской помощи и выездными специализированными реанимационными бригадами ГКУЗ ПК "Пермский краевой территориальный центр медицины катастроф";</w:t>
      </w:r>
    </w:p>
    <w:p w14:paraId="4522F4F3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2. высокотехнологичной медицинской помощи, не включенной в базовую Программу ОМС, в соответствии с установленным государственным заданием и перечнем видов, определенным </w:t>
      </w:r>
      <w:hyperlink w:anchor="P5092" w:history="1">
        <w:r>
          <w:rPr>
            <w:color w:val="0000FF"/>
          </w:rPr>
          <w:t>разделом II</w:t>
        </w:r>
      </w:hyperlink>
      <w:r>
        <w:t xml:space="preserve"> приложения 2 к Территориальной программе государственных гарантий;</w:t>
      </w:r>
    </w:p>
    <w:p w14:paraId="691BE9C3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3. организации и заготовки, хранения, транспортировки и обеспечения безопасности донорской крови и (или) ее компонентов в медицинских организациях (подразделениях медицинских организаций) государственной системы здравоохранения, участвующих в реализации Территориальной программы государственных гарантий, а также выплат донорам, сдавшим кровь и (или) ее компоненты, дополнительно к выплатам, установленным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20 июля 2012 г. N 125-ФЗ "О донорстве крови и ее компонентов", в </w:t>
      </w:r>
      <w:hyperlink r:id="rId5" w:history="1">
        <w:r>
          <w:rPr>
            <w:color w:val="0000FF"/>
          </w:rPr>
          <w:t>размере</w:t>
        </w:r>
      </w:hyperlink>
      <w:r>
        <w:t xml:space="preserve"> и в </w:t>
      </w:r>
      <w:hyperlink r:id="rId6" w:history="1">
        <w:r>
          <w:rPr>
            <w:color w:val="0000FF"/>
          </w:rPr>
          <w:t>порядке</w:t>
        </w:r>
      </w:hyperlink>
      <w:r>
        <w:t>, которые утверждены постановлением Правительства Пермского края от 24 января 2014 г. N 42-п "О выплатах донорам, сдавшим кровь и (или) ее компоненты";</w:t>
      </w:r>
    </w:p>
    <w:p w14:paraId="6EE3D5B9" w14:textId="77777777" w:rsidR="00CB2086" w:rsidRDefault="00CB2086">
      <w:pPr>
        <w:pStyle w:val="ConsPlusNormal"/>
        <w:spacing w:before="220"/>
        <w:ind w:firstLine="540"/>
        <w:jc w:val="both"/>
      </w:pPr>
      <w:r>
        <w:t>4. медицинской помощи и иных государственных услуг (выполнения работ) в медицинских организациях, за исключением видов медицинской помощи, оказываемой за счет средств обязательного медицинского страхования, в центрах профилактики и борьбы со СПИДом, и в соответствующих структурных подразделениях медицинских организаций, центре медицины катастроф, дезинфекционном центре, бюро судебно-медицинской экспертизы, патологоанатомических бюро, медицинских информационно-аналитических центрах, центре бухгалтерского учета, на станции переливания крови, также осуществляется финансовое обеспечение авиационных работ при санитарно-авиационной эвакуации, осуществляемой воздушными судами;</w:t>
      </w:r>
    </w:p>
    <w:p w14:paraId="358B0C06" w14:textId="77777777" w:rsidR="00CB2086" w:rsidRDefault="00CB2086">
      <w:pPr>
        <w:pStyle w:val="ConsPlusNormal"/>
        <w:spacing w:before="220"/>
        <w:ind w:firstLine="540"/>
        <w:jc w:val="both"/>
      </w:pPr>
      <w:r>
        <w:t>5. обеспечения предоставления иных услуг и проведения мероприятий в сфере здравоохранения в части:</w:t>
      </w:r>
    </w:p>
    <w:p w14:paraId="325918B9" w14:textId="77777777" w:rsidR="00CB2086" w:rsidRDefault="00CB2086">
      <w:pPr>
        <w:pStyle w:val="ConsPlusNormal"/>
        <w:spacing w:before="220"/>
        <w:ind w:firstLine="540"/>
        <w:jc w:val="both"/>
      </w:pPr>
      <w:r>
        <w:t>5.1. иных услуг, предоставляемых государственными учреждениями здравоохранения:</w:t>
      </w:r>
    </w:p>
    <w:p w14:paraId="1F16432E" w14:textId="77777777" w:rsidR="00CB2086" w:rsidRDefault="00CB2086">
      <w:pPr>
        <w:pStyle w:val="ConsPlusNormal"/>
        <w:spacing w:before="220"/>
        <w:ind w:firstLine="540"/>
        <w:jc w:val="both"/>
      </w:pPr>
      <w:r>
        <w:t>обеспечение специальными и молочными продуктами питания детей в возрасте до трех лет по заключению врача в порядке, утвержденном приказом Министерства, содержание молочных кухонь;</w:t>
      </w:r>
    </w:p>
    <w:p w14:paraId="341C0A9D" w14:textId="77777777" w:rsidR="00CB2086" w:rsidRDefault="00CB2086">
      <w:pPr>
        <w:pStyle w:val="ConsPlusNormal"/>
        <w:spacing w:before="220"/>
        <w:ind w:firstLine="540"/>
        <w:jc w:val="both"/>
      </w:pPr>
      <w:r>
        <w:t>обеспечение мероприятий, направленных на охрану и укрепление здоровья;</w:t>
      </w:r>
    </w:p>
    <w:p w14:paraId="32CFE6C7" w14:textId="77777777" w:rsidR="00CB2086" w:rsidRDefault="00CB2086">
      <w:pPr>
        <w:pStyle w:val="ConsPlusNormal"/>
        <w:spacing w:before="220"/>
        <w:ind w:firstLine="540"/>
        <w:jc w:val="both"/>
      </w:pPr>
      <w:r>
        <w:t>оплата проезда пациентам в медицинские организации, находящиеся вне места жительства больного, но в пределах границ Пермского края, для лечения туберкулеза, онкологических, гематологических заболеваний, получения медицинских услуг, в том числе в г. Красноуфимске Свердловской области, по профилю "нефрология (диализ)" по направлению медицинской организации, участвующей в реализации Территориальной программы государственных гарантий, в порядке, утвержденном приказом Министерства;</w:t>
      </w:r>
    </w:p>
    <w:p w14:paraId="6CD52D8B" w14:textId="77777777" w:rsidR="00CB2086" w:rsidRDefault="00CB2086">
      <w:pPr>
        <w:pStyle w:val="ConsPlusNormal"/>
        <w:spacing w:before="220"/>
        <w:ind w:firstLine="540"/>
        <w:jc w:val="both"/>
      </w:pPr>
      <w:r>
        <w:t>по организации и проведению заключительной и камерной дезинфекции, дезинсекции, дератизации в очагах инфекционных и паразитарных заболеваний, в условиях чрезвычайной ситуации, а также при угрозе распространения инфекций на территории Пермского края;</w:t>
      </w:r>
    </w:p>
    <w:p w14:paraId="494111C0" w14:textId="77777777" w:rsidR="00CB2086" w:rsidRDefault="00CB2086">
      <w:pPr>
        <w:pStyle w:val="ConsPlusNormal"/>
        <w:spacing w:before="220"/>
        <w:ind w:firstLine="540"/>
        <w:jc w:val="both"/>
      </w:pPr>
      <w:r>
        <w:t>по предоставлению доплат за работу с ВИЧ-инфицированными пациентами;</w:t>
      </w:r>
    </w:p>
    <w:p w14:paraId="6052CE16" w14:textId="77777777" w:rsidR="00CB2086" w:rsidRDefault="00CB2086">
      <w:pPr>
        <w:pStyle w:val="ConsPlusNormal"/>
        <w:spacing w:before="220"/>
        <w:ind w:firstLine="540"/>
        <w:jc w:val="both"/>
      </w:pPr>
      <w:r>
        <w:lastRenderedPageBreak/>
        <w:t>по проведению клинической лабораторной диагностики в части химико-токсикологической, генетической лабораторий, по проведению исследования на вирус иммунодефицита человека в клинико-диагностической лаборатории;</w:t>
      </w:r>
    </w:p>
    <w:p w14:paraId="63B90BF0" w14:textId="77777777" w:rsidR="00CB2086" w:rsidRDefault="00CB2086">
      <w:pPr>
        <w:pStyle w:val="ConsPlusNormal"/>
        <w:spacing w:before="220"/>
        <w:ind w:firstLine="540"/>
        <w:jc w:val="both"/>
      </w:pPr>
      <w:r>
        <w:t>по профилактике неинфекционных заболеваний, формированию здорового образа жизни и санитарно-гигиеническому просвещению населения;</w:t>
      </w:r>
    </w:p>
    <w:p w14:paraId="4D0BF03F" w14:textId="77777777" w:rsidR="00CB2086" w:rsidRDefault="00CB2086">
      <w:pPr>
        <w:pStyle w:val="ConsPlusNormal"/>
        <w:spacing w:before="220"/>
        <w:ind w:firstLine="540"/>
        <w:jc w:val="both"/>
      </w:pPr>
      <w:r>
        <w:t>по профилактике кризисных состояний и суицидального поведения у детей старше 15 лет и взрослого населения Пермского края;</w:t>
      </w:r>
    </w:p>
    <w:p w14:paraId="5E0C769A" w14:textId="77777777" w:rsidR="00CB2086" w:rsidRDefault="00CB2086">
      <w:pPr>
        <w:pStyle w:val="ConsPlusNormal"/>
        <w:spacing w:before="220"/>
        <w:ind w:firstLine="540"/>
        <w:jc w:val="both"/>
      </w:pPr>
      <w:r>
        <w:t>по проведению обязательных предварительных (при поступлении на работу) медицинских осмотров студентов студенческих отрядов;</w:t>
      </w:r>
    </w:p>
    <w:p w14:paraId="1F2EEA5B" w14:textId="77777777" w:rsidR="00CB2086" w:rsidRDefault="00CB2086">
      <w:pPr>
        <w:pStyle w:val="ConsPlusNormal"/>
        <w:spacing w:before="220"/>
        <w:ind w:firstLine="540"/>
        <w:jc w:val="both"/>
      </w:pPr>
      <w:r>
        <w:t>по организации пребывания пациентов вне места проживания при проведении лучевой и радиологической терапии, а также после прохождения процедуры противоопухолевой лекарственной терапии в условиях дневного стационара;</w:t>
      </w:r>
    </w:p>
    <w:p w14:paraId="65E17AED" w14:textId="77777777" w:rsidR="00CB2086" w:rsidRDefault="00CB2086">
      <w:pPr>
        <w:pStyle w:val="ConsPlusNormal"/>
        <w:spacing w:before="220"/>
        <w:ind w:firstLine="540"/>
        <w:jc w:val="both"/>
      </w:pPr>
      <w:r>
        <w:t>по компенсации расходов стоимости проезда и провоза багажа к месту использования отпуска и обратно для физических лиц;</w:t>
      </w:r>
    </w:p>
    <w:p w14:paraId="1635B615" w14:textId="77777777" w:rsidR="00CB2086" w:rsidRDefault="00CB2086">
      <w:pPr>
        <w:pStyle w:val="ConsPlusNormal"/>
        <w:spacing w:before="220"/>
        <w:ind w:firstLine="540"/>
        <w:jc w:val="both"/>
      </w:pPr>
      <w:r>
        <w:t>функционирование организационно-методических отделов, обеспечивающих общее методологическое руководство качеством и доступностью медицинской помощи, совершенствование механизмов организации медицинской помощи в государственных учреждениях здравоохранения Пермского края;</w:t>
      </w:r>
    </w:p>
    <w:p w14:paraId="25971142" w14:textId="77777777" w:rsidR="00CB2086" w:rsidRDefault="00CB2086">
      <w:pPr>
        <w:pStyle w:val="ConsPlusNormal"/>
        <w:spacing w:before="220"/>
        <w:ind w:firstLine="540"/>
        <w:jc w:val="both"/>
      </w:pPr>
      <w:r>
        <w:t>5.2. мероприятий:</w:t>
      </w:r>
    </w:p>
    <w:p w14:paraId="2F7DCB59" w14:textId="77777777" w:rsidR="00CB2086" w:rsidRDefault="00CB2086">
      <w:pPr>
        <w:pStyle w:val="ConsPlusNormal"/>
        <w:spacing w:before="220"/>
        <w:ind w:firstLine="540"/>
        <w:jc w:val="both"/>
      </w:pPr>
      <w:r>
        <w:t>5.2.1. по централизованным закупкам лекарственных препаратов, расходных материалов и прочих услуг в части:</w:t>
      </w:r>
    </w:p>
    <w:p w14:paraId="07EEDBEB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организации и обеспечения лекарственными препаратами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отпускаются по рецептам врачей бесплатно, с учетом лекарственных препаратов, предусмотренных перечнем жизненно необходимых и важнейших лекарственных препаратов, утверждаемым Правительством Российской Федерации;</w:t>
      </w:r>
    </w:p>
    <w:p w14:paraId="71777DE4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организации и обеспечения лекарственными препаратами в соответствии с перечнем групп населения, при амбулаторном лечении которых лекарственные средства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отпускаются по рецептам врачей с 50-процентной скидкой со свободных цен, с учетом лекарственных препаратов, предусмотренных перечнем жизненно необходимых и важнейших лекарственных препаратов, утверждаемым Правительством Российской Федерации;</w:t>
      </w:r>
    </w:p>
    <w:p w14:paraId="10258486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приобретения лекарственных препаратов для больных ВИЧ-инфекцией, гепатитами B и C, а также противотуберкулезных препаратов с целью применения в амбулаторных условиях в соответствии с </w:t>
      </w:r>
      <w:hyperlink r:id="rId9" w:history="1">
        <w:r>
          <w:rPr>
            <w:color w:val="0000FF"/>
          </w:rPr>
          <w:t>пунктом 2 части 1 статьи 16</w:t>
        </w:r>
      </w:hyperlink>
      <w:r>
        <w:t xml:space="preserve"> Федерального закона от 21 ноября 2011 г. N 323-ФЗ "Об основах охраны здоровья граждан в Российской Федерации";</w:t>
      </w:r>
    </w:p>
    <w:p w14:paraId="0A59C35A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</w:t>
      </w:r>
      <w:r>
        <w:lastRenderedPageBreak/>
        <w:t>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14:paraId="30A80FCA" w14:textId="77777777" w:rsidR="00CB2086" w:rsidRDefault="00CB2086">
      <w:pPr>
        <w:pStyle w:val="ConsPlusNormal"/>
        <w:spacing w:before="220"/>
        <w:ind w:firstLine="540"/>
        <w:jc w:val="both"/>
      </w:pPr>
      <w:r>
        <w:t>обеспечения детей-инвалидов, страдающих сахарным диабетом, которым установлены инсулиновые помпы, расходными материалами к инсулиновым помпам в соответствии с порядком, утвержденным приказом Министерства;</w:t>
      </w:r>
    </w:p>
    <w:p w14:paraId="3A7285C9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обеспечения услугами хранения, распределения и отпуска наркотических средств и психотропных веществ и их прекурсоров в соответствии с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Пермского края от 14 декабря 2010 г. N 245-рп "Об уполномоченной организации по приобретению, хранению, распределению наркотических средств и психотропных веществ";</w:t>
      </w:r>
    </w:p>
    <w:p w14:paraId="56833BD9" w14:textId="77777777" w:rsidR="00CB2086" w:rsidRDefault="00CB2086">
      <w:pPr>
        <w:pStyle w:val="ConsPlusNormal"/>
        <w:spacing w:before="220"/>
        <w:ind w:firstLine="540"/>
        <w:jc w:val="both"/>
      </w:pPr>
      <w:r>
        <w:t>обеспечения детей, больных муковисцидозом, медицинским изделием Гианеб;</w:t>
      </w:r>
    </w:p>
    <w:p w14:paraId="039BC6C8" w14:textId="77777777" w:rsidR="00CB2086" w:rsidRDefault="00CB2086">
      <w:pPr>
        <w:pStyle w:val="ConsPlusNormal"/>
        <w:spacing w:before="220"/>
        <w:ind w:firstLine="540"/>
        <w:jc w:val="both"/>
      </w:pPr>
      <w:r>
        <w:t>5.2.2. иные мероприятия:</w:t>
      </w:r>
    </w:p>
    <w:p w14:paraId="0A259D0F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приобретения медицинских иммунобиологических препаратов по эпидемиологическим показаниям в соответствии с </w:t>
      </w:r>
      <w:hyperlink r:id="rId11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показаниям, утвержденным приказом Министерства здравоохранения Российской Федерации от 06 декабря 2021 г. N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прививок";</w:t>
      </w:r>
    </w:p>
    <w:p w14:paraId="6006F6FA" w14:textId="77777777" w:rsidR="00CB2086" w:rsidRDefault="00CB2086">
      <w:pPr>
        <w:pStyle w:val="ConsPlusNormal"/>
        <w:spacing w:before="220"/>
        <w:ind w:firstLine="540"/>
        <w:jc w:val="both"/>
      </w:pPr>
      <w:r>
        <w:t>обеспечения оказания специализированной медицинской помощи гражданам, больным сочетанной тяжелой соматической и психической патологией;</w:t>
      </w:r>
    </w:p>
    <w:p w14:paraId="063DCD4F" w14:textId="77777777" w:rsidR="00CB2086" w:rsidRDefault="00CB2086">
      <w:pPr>
        <w:pStyle w:val="ConsPlusNormal"/>
        <w:spacing w:before="220"/>
        <w:ind w:firstLine="540"/>
        <w:jc w:val="both"/>
      </w:pPr>
      <w:r>
        <w:t>организации специализированной медицинской помощи по фенотипированию и трансплантации почки (почек);</w:t>
      </w:r>
    </w:p>
    <w:p w14:paraId="0BFA062D" w14:textId="77777777" w:rsidR="00CB2086" w:rsidRDefault="00CB2086">
      <w:pPr>
        <w:pStyle w:val="ConsPlusNormal"/>
        <w:spacing w:before="220"/>
        <w:ind w:firstLine="540"/>
        <w:jc w:val="both"/>
      </w:pPr>
      <w:r>
        <w:t>оплаты проезда пациентов по направлению Министерства в медицинские специализированные организации за пределы Пермского края для лечения и (или) обследования по видам медицинской помощи, не включенным в базовую Программу ОМС, а также в туберкулезные санатории для санаторно-курортного лечения в соответствии с приказом Министерства. Право на оплату проезда за счет средств бюджета Пермского края имеют граждане, зарегистрированные и постоянно проживающие на территории Пермского края, за исключением отдельной категории граждан Пермского края, которым в соответствии с законом Российской Федерации предоставляется государственная социальная помощь в виде набора социальных услуг;</w:t>
      </w:r>
    </w:p>
    <w:p w14:paraId="11CBA1D9" w14:textId="77777777" w:rsidR="00CB2086" w:rsidRDefault="00CB2086">
      <w:pPr>
        <w:pStyle w:val="ConsPlusNormal"/>
        <w:spacing w:before="220"/>
        <w:ind w:firstLine="540"/>
        <w:jc w:val="both"/>
      </w:pPr>
      <w:r>
        <w:t>организации оказания медицинской помощи по слуховому протезированию с использованием слуховых аппаратов и (или) ушных вкладышей индивидуального изготовления детям в возрасте до 17 лет включительно и пенсионерам по старости, не имеющим инвалидности, являющимся жителями Пермского края и постоянно проживающим на территории Пермского края, при наличии у них медицинских показаний в соответствии с приказом Министерства;</w:t>
      </w:r>
    </w:p>
    <w:p w14:paraId="4C0CCFD5" w14:textId="77777777" w:rsidR="00CB2086" w:rsidRDefault="00CB2086">
      <w:pPr>
        <w:pStyle w:val="ConsPlusNormal"/>
        <w:spacing w:before="220"/>
        <w:ind w:firstLine="540"/>
        <w:jc w:val="both"/>
      </w:pPr>
      <w:r>
        <w:t>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гарантий, в соответствии с порядком, утвержденным нормативным правовым актом Правительства Пермского края;</w:t>
      </w:r>
    </w:p>
    <w:p w14:paraId="228DFB98" w14:textId="77777777" w:rsidR="00CB2086" w:rsidRDefault="00CB2086">
      <w:pPr>
        <w:pStyle w:val="ConsPlusNormal"/>
        <w:spacing w:before="220"/>
        <w:ind w:firstLine="540"/>
        <w:jc w:val="both"/>
      </w:pPr>
      <w:r>
        <w:t>развития и укрепления материально-технической базы подведомственных учреждений;</w:t>
      </w:r>
    </w:p>
    <w:p w14:paraId="3BF9A832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предоставления медицинской помощи соотечественникам и членам их семей, проживающим за рубежом, при добровольном переселении в Пермский край во исполнение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июня 2006 г. N 637 "О мерах по оказанию содействия добровольному переселению в Российскую Федерацию соотечественников, проживающих за рубежом";</w:t>
      </w:r>
    </w:p>
    <w:p w14:paraId="73B665EB" w14:textId="77777777" w:rsidR="00CB2086" w:rsidRDefault="00CB2086">
      <w:pPr>
        <w:pStyle w:val="ConsPlusNormal"/>
        <w:spacing w:before="220"/>
        <w:ind w:firstLine="540"/>
        <w:jc w:val="both"/>
      </w:pPr>
      <w:r>
        <w:lastRenderedPageBreak/>
        <w:t>реализации региональных программ модернизации первичного звена здравоохранения;</w:t>
      </w:r>
    </w:p>
    <w:p w14:paraId="6A17396C" w14:textId="1E0A742D" w:rsidR="00CB2086" w:rsidRDefault="00CB2086" w:rsidP="00BB7FCB">
      <w:pPr>
        <w:pStyle w:val="ConsPlusNormal"/>
        <w:spacing w:before="220"/>
        <w:ind w:firstLine="540"/>
        <w:jc w:val="both"/>
        <w:rPr>
          <w:sz w:val="2"/>
          <w:szCs w:val="2"/>
        </w:rPr>
      </w:pPr>
      <w:r>
        <w:t>5.2.3. по софинансированию расходных обязательств Пермского края при реализации мероприятий, предусмотренных заключенными соглашениями о предоставлении межбюджетного трансферта (субсидии).</w:t>
      </w:r>
      <w:bookmarkStart w:id="0" w:name="_GoBack"/>
      <w:bookmarkEnd w:id="0"/>
      <w:r w:rsidR="00BB7FCB">
        <w:rPr>
          <w:sz w:val="2"/>
          <w:szCs w:val="2"/>
        </w:rPr>
        <w:t xml:space="preserve"> </w:t>
      </w:r>
    </w:p>
    <w:p w14:paraId="78D98958" w14:textId="77777777" w:rsidR="00B857E8" w:rsidRDefault="00B857E8"/>
    <w:sectPr w:rsidR="00B857E8" w:rsidSect="00BB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86"/>
    <w:rsid w:val="00335665"/>
    <w:rsid w:val="00623C4F"/>
    <w:rsid w:val="00756836"/>
    <w:rsid w:val="00B857E8"/>
    <w:rsid w:val="00BB7FCB"/>
    <w:rsid w:val="00C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52D3"/>
  <w15:chartTrackingRefBased/>
  <w15:docId w15:val="{E81A39FB-8685-448B-A100-FD23E89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20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6317CD0BADF5525F76D54F5B49A9C06B1338D8DDC4F01A7F7B45DA9FBC83F382E1B3C9CA8885822C42E47KEr6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A6317CD0BADF5525F76D54F5B49A9C06B1338D8DDC4F01A7F7B45DA9FBC83F382E1B3C9CA8885822C42E47KEr6L" TargetMode="External"/><Relationship Id="rId12" Type="http://schemas.openxmlformats.org/officeDocument/2006/relationships/hyperlink" Target="consultantplus://offline/ref=8DA6317CD0BADF5525F76D54F5B49A9C06BC368988DF120BAFAEB85FAEF4973A2D3F43339CB4965A3ED82C45E6K9r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6317CD0BADF5525F76D42F6D8C7970DBF68808FD11A5AF6F9BE08F1A4916F7F7F1D6ADDF2855B3CC62E46E292675C100A82DA417C3D8FA0E7053FK1r6L" TargetMode="External"/><Relationship Id="rId11" Type="http://schemas.openxmlformats.org/officeDocument/2006/relationships/hyperlink" Target="consultantplus://offline/ref=8DA6317CD0BADF5525F76D54F5B49A9C01B435848ED5120BAFAEB85FAEF4973A3F3F1B3F9EB688533BCD7A14A0CC3E0F56418FDA5D603D8FKBrCL" TargetMode="External"/><Relationship Id="rId5" Type="http://schemas.openxmlformats.org/officeDocument/2006/relationships/hyperlink" Target="consultantplus://offline/ref=8DA6317CD0BADF5525F76D42F6D8C7970DBF68808FD11A5AF6F9BE08F1A4916F7F7F1D6ADDF2855B3CC62E44E292675C100A82DA417C3D8FA0E7053FK1r6L" TargetMode="External"/><Relationship Id="rId10" Type="http://schemas.openxmlformats.org/officeDocument/2006/relationships/hyperlink" Target="consultantplus://offline/ref=8DA6317CD0BADF5525F76D42F6D8C7970DBF688089D31C5BF7F1E302F9FD9D6D7870426FDAE385583ED82E47FA9B330FK5r6L" TargetMode="External"/><Relationship Id="rId4" Type="http://schemas.openxmlformats.org/officeDocument/2006/relationships/hyperlink" Target="consultantplus://offline/ref=8DA6317CD0BADF5525F76D54F5B49A9C06BC318D8FD5120BAFAEB85FAEF4973A2D3F43339CB4965A3ED82C45E6K9rBL" TargetMode="External"/><Relationship Id="rId9" Type="http://schemas.openxmlformats.org/officeDocument/2006/relationships/hyperlink" Target="consultantplus://offline/ref=8DA6317CD0BADF5525F76D54F5B49A9C06BC358888D0120BAFAEB85FAEF4973A3F3F1B3F9EB68A5A3ACD7A14A0CC3E0F56418FDA5D603D8FKBr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adm52</cp:lastModifiedBy>
  <cp:revision>2</cp:revision>
  <dcterms:created xsi:type="dcterms:W3CDTF">2022-02-28T04:19:00Z</dcterms:created>
  <dcterms:modified xsi:type="dcterms:W3CDTF">2022-02-28T04:19:00Z</dcterms:modified>
</cp:coreProperties>
</file>